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00" w:lineRule="auto"/>
        <w:ind w:left="900" w:firstLine="0"/>
        <w:jc w:val="center"/>
        <w:rPr>
          <w:rFonts w:ascii="Quicksand" w:cs="Quicksand" w:eastAsia="Quicksand" w:hAnsi="Quicksand"/>
          <w:b w:val="1"/>
          <w:color w:val="57bfc7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</w:rPr>
        <w:drawing>
          <wp:inline distB="0" distT="0" distL="0" distR="0">
            <wp:extent cx="2149487" cy="58965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49487" cy="589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300" w:lineRule="auto"/>
        <w:ind w:left="720" w:right="1620" w:firstLine="0"/>
        <w:jc w:val="center"/>
        <w:rPr>
          <w:rFonts w:ascii="Helvetica Neue" w:cs="Helvetica Neue" w:eastAsia="Helvetica Neue" w:hAnsi="Helvetica Neue"/>
          <w:b w:val="1"/>
          <w:color w:val="5bbec3"/>
          <w:sz w:val="40"/>
          <w:szCs w:val="40"/>
        </w:rPr>
      </w:pPr>
      <w:r w:rsidDel="00000000" w:rsidR="00000000" w:rsidRPr="00000000">
        <w:rPr>
          <w:rFonts w:ascii="Quicksand" w:cs="Quicksand" w:eastAsia="Quicksand" w:hAnsi="Quicksand"/>
          <w:b w:val="1"/>
          <w:color w:val="57bfc7"/>
          <w:sz w:val="26"/>
          <w:szCs w:val="26"/>
          <w:rtl w:val="0"/>
        </w:rPr>
        <w:t xml:space="preserve">APPEL À CANDIDATURES POUR UN DOCTORANT CIFRE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5bbec3"/>
          <w:sz w:val="40"/>
          <w:szCs w:val="40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keepNext w:val="1"/>
        <w:keepLines w:val="1"/>
        <w:spacing w:line="300" w:lineRule="auto"/>
        <w:ind w:left="720" w:right="1620" w:firstLine="0"/>
        <w:jc w:val="center"/>
        <w:rPr>
          <w:rFonts w:ascii="Quicksand" w:cs="Quicksand" w:eastAsia="Quicksand" w:hAnsi="Quicksand"/>
          <w:b w:val="1"/>
          <w:color w:val="57bfc7"/>
          <w:sz w:val="26"/>
          <w:szCs w:val="26"/>
        </w:rPr>
      </w:pPr>
      <w:bookmarkStart w:colFirst="0" w:colLast="0" w:name="_heading=h.gjdgxs" w:id="0"/>
      <w:bookmarkEnd w:id="0"/>
      <w:r w:rsidDel="00000000" w:rsidR="00000000" w:rsidRPr="00000000">
        <w:rPr>
          <w:rFonts w:ascii="Quicksand" w:cs="Quicksand" w:eastAsia="Quicksand" w:hAnsi="Quicksand"/>
          <w:b w:val="1"/>
          <w:color w:val="57bfc7"/>
          <w:sz w:val="24"/>
          <w:szCs w:val="24"/>
          <w:rtl w:val="0"/>
        </w:rPr>
        <w:t xml:space="preserve">DOSSIER DE CANDIDATURE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00" w:lineRule="auto"/>
        <w:ind w:left="720" w:right="1620" w:firstLine="0"/>
        <w:rPr>
          <w:rFonts w:ascii="Quicksand" w:cs="Quicksand" w:eastAsia="Quicksand" w:hAnsi="Quicksand"/>
          <w:b w:val="1"/>
          <w:color w:val="57bfc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1945"/>
        </w:tabs>
        <w:spacing w:line="300" w:lineRule="auto"/>
        <w:ind w:left="720" w:right="162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5" w:line="240" w:lineRule="auto"/>
        <w:ind w:left="0" w:right="0" w:firstLine="0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Le contenu de l’appel à candidature et les conditions d'éligibilité sont consultables sur le site du Game in Lab : </w:t>
      </w:r>
      <w:hyperlink r:id="rId8">
        <w:r w:rsidDel="00000000" w:rsidR="00000000" w:rsidRPr="00000000">
          <w:rPr>
            <w:rFonts w:ascii="Nunito" w:cs="Nunito" w:eastAsia="Nunito" w:hAnsi="Nunito"/>
            <w:color w:val="1155cc"/>
            <w:sz w:val="20"/>
            <w:szCs w:val="20"/>
            <w:u w:val="single"/>
            <w:rtl w:val="0"/>
          </w:rPr>
          <w:t xml:space="preserve">https://www.game-in-lab.org/appel-a-candidatures-pour-une-these-cifre/</w:t>
        </w:r>
      </w:hyperlink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5" w:line="240" w:lineRule="auto"/>
        <w:ind w:left="0" w:right="0" w:firstLine="0"/>
        <w:rPr>
          <w:rFonts w:ascii="Helvetica Neue" w:cs="Helvetica Neue" w:eastAsia="Helvetica Neue" w:hAnsi="Helvetica Neue"/>
          <w:sz w:val="20"/>
          <w:szCs w:val="20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5" w:line="240" w:lineRule="auto"/>
        <w:ind w:left="0" w:righ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5" w:line="240" w:lineRule="auto"/>
        <w:ind w:left="0" w:right="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Un dossier complet, comportant ce questionnaire renseigné, ainsi que les documents listés ci-dessous sera soumis en ligne, via le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</w:t>
      </w:r>
      <w:hyperlink r:id="rId9">
        <w:r w:rsidDel="00000000" w:rsidR="00000000" w:rsidRPr="00000000">
          <w:rPr>
            <w:rFonts w:ascii="Nunito" w:cs="Nunito" w:eastAsia="Nunito" w:hAnsi="Nunito"/>
            <w:color w:val="1155cc"/>
            <w:sz w:val="20"/>
            <w:szCs w:val="20"/>
            <w:u w:val="single"/>
            <w:rtl w:val="0"/>
          </w:rPr>
          <w:t xml:space="preserve">formulaire de dépôt de candidatur​e.</w:t>
        </w:r>
      </w:hyperlink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​ </w:t>
      </w:r>
    </w:p>
    <w:p w:rsidR="00000000" w:rsidDel="00000000" w:rsidP="00000000" w:rsidRDefault="00000000" w:rsidRPr="00000000" w14:paraId="0000000A">
      <w:pPr>
        <w:spacing w:after="25" w:line="240" w:lineRule="auto"/>
        <w:ind w:left="0" w:right="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00" w:line="240" w:lineRule="auto"/>
        <w:ind w:left="0" w:right="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Documents à fournir :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200" w:line="300" w:lineRule="auto"/>
        <w:ind w:left="360" w:right="0" w:hanging="27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un CV détaillé incluant les éventuelles publications scientifiques en rapport avec le projet de thèse, le parcours scolaire et les expériences professionnelles antérieures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00" w:line="300" w:lineRule="auto"/>
        <w:ind w:left="360" w:right="0" w:hanging="27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une lettre de motivation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00" w:line="300" w:lineRule="auto"/>
        <w:ind w:left="360" w:right="0" w:hanging="27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une description détaillée du projet de thèse, de 3-4 pages (hors bibliographie) 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pacing w:after="200" w:line="300" w:lineRule="auto"/>
        <w:ind w:left="360" w:right="0" w:hanging="27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une bibliographie préalable indiquant les orientations de recherche et les principales références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pacing w:after="200" w:line="300" w:lineRule="auto"/>
        <w:ind w:left="360" w:right="0" w:hanging="27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une lettre valant acceptation par une école doctorale ou une autre structure de recherche habilitée à délivrer un doctorat d’état  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after="200" w:line="300" w:lineRule="auto"/>
        <w:ind w:left="360" w:right="0" w:hanging="27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2 lettres de recommandations de référents académiques ou professionnels, à l’exclusion du futur directeur de thèse </w:t>
      </w:r>
    </w:p>
    <w:p w:rsidR="00000000" w:rsidDel="00000000" w:rsidP="00000000" w:rsidRDefault="00000000" w:rsidRPr="00000000" w14:paraId="00000012">
      <w:pPr>
        <w:spacing w:after="200" w:line="300" w:lineRule="auto"/>
        <w:ind w:left="0" w:right="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Les dossiers candidats seront évalués par le Conseil scientifique de Game in Lab selon le calendrier de l’appel à candidature ci-dessous. </w:t>
      </w:r>
    </w:p>
    <w:p w:rsidR="00000000" w:rsidDel="00000000" w:rsidP="00000000" w:rsidRDefault="00000000" w:rsidRPr="00000000" w14:paraId="00000013">
      <w:pPr>
        <w:spacing w:after="200" w:line="300" w:lineRule="auto"/>
        <w:ind w:left="0" w:right="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L’équipe de Game in Lab pourra le cas échéant demander au candidat des informations complémentaires ou suggérer des ajustements. </w:t>
      </w:r>
    </w:p>
    <w:p w:rsidR="00000000" w:rsidDel="00000000" w:rsidP="00000000" w:rsidRDefault="00000000" w:rsidRPr="00000000" w14:paraId="00000014">
      <w:pPr>
        <w:spacing w:after="200" w:line="300" w:lineRule="auto"/>
        <w:ind w:left="0" w:right="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87" w:line="259" w:lineRule="auto"/>
        <w:ind w:left="0" w:right="0" w:firstLine="0"/>
        <w:jc w:val="center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b w:val="1"/>
          <w:color w:val="57bfc7"/>
          <w:sz w:val="20"/>
          <w:szCs w:val="20"/>
          <w:rtl w:val="0"/>
        </w:rPr>
        <w:t xml:space="preserve">ATTENTION : SEULS LES DOSSIERS COMPLETS SERONT ÉTUDIÉS. </w:t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line="300" w:lineRule="auto"/>
        <w:ind w:left="0" w:right="0" w:firstLine="0"/>
        <w:jc w:val="center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Pour toute question concernant l’appel à projets, </w:t>
      </w:r>
      <w:hyperlink r:id="rId10">
        <w:r w:rsidDel="00000000" w:rsidR="00000000" w:rsidRPr="00000000">
          <w:rPr>
            <w:rFonts w:ascii="Nunito" w:cs="Nunito" w:eastAsia="Nunito" w:hAnsi="Nunito"/>
            <w:color w:val="1155cc"/>
            <w:sz w:val="20"/>
            <w:szCs w:val="20"/>
            <w:u w:val="single"/>
            <w:rtl w:val="0"/>
          </w:rPr>
          <w:t xml:space="preserve">contactez</w:t>
        </w:r>
      </w:hyperlink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t xml:space="preserve"> l’équipe de Game in Lab.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00" w:lineRule="auto"/>
        <w:ind w:left="0" w:right="0" w:firstLine="0"/>
        <w:jc w:val="center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59" w:lineRule="auto"/>
        <w:ind w:left="720" w:firstLine="0"/>
        <w:jc w:val="center"/>
        <w:rPr>
          <w:rFonts w:ascii="Quicksand" w:cs="Quicksand" w:eastAsia="Quicksand" w:hAnsi="Quicksand"/>
          <w:b w:val="1"/>
          <w:color w:val="57bfc7"/>
          <w:sz w:val="32"/>
          <w:szCs w:val="32"/>
        </w:rPr>
      </w:pPr>
      <w:r w:rsidDel="00000000" w:rsidR="00000000" w:rsidRPr="00000000">
        <w:rPr>
          <w:rFonts w:ascii="Helvetica Neue" w:cs="Helvetica Neue" w:eastAsia="Helvetica Neue" w:hAnsi="Helvetica Neue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b w:val="1"/>
          <w:color w:val="57bfc7"/>
          <w:sz w:val="32"/>
          <w:szCs w:val="32"/>
          <w:rtl w:val="0"/>
        </w:rPr>
        <w:t xml:space="preserve">DOSSIER DE CANDIDATURE </w:t>
      </w:r>
    </w:p>
    <w:p w:rsidR="00000000" w:rsidDel="00000000" w:rsidP="00000000" w:rsidRDefault="00000000" w:rsidRPr="00000000" w14:paraId="00000019">
      <w:pPr>
        <w:spacing w:line="259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9" w:lineRule="auto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1"/>
        <w:keepNext w:val="1"/>
        <w:keepLines w:val="1"/>
        <w:numPr>
          <w:ilvl w:val="0"/>
          <w:numId w:val="1"/>
        </w:numPr>
        <w:tabs>
          <w:tab w:val="center" w:pos="444"/>
          <w:tab w:val="center" w:pos="720"/>
          <w:tab w:val="center" w:pos="544.0000000000002"/>
          <w:tab w:val="center" w:pos="2173"/>
          <w:tab w:val="center" w:pos="720"/>
        </w:tabs>
        <w:spacing w:after="240" w:before="200" w:line="259.2000000000001" w:lineRule="auto"/>
        <w:ind w:left="1080" w:hanging="360"/>
        <w:rPr>
          <w:u w:val="no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INFORMATIONS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pos="713.4000000000001"/>
        </w:tabs>
        <w:spacing w:line="240" w:lineRule="auto"/>
        <w:ind w:left="72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55.0" w:type="dxa"/>
        <w:jc w:val="left"/>
        <w:tblInd w:w="821.0" w:type="dxa"/>
        <w:tblBorders>
          <w:top w:color="0097a7" w:space="0" w:sz="6" w:val="single"/>
          <w:left w:color="0097a7" w:space="0" w:sz="6" w:val="single"/>
          <w:bottom w:color="0097a7" w:space="0" w:sz="6" w:val="single"/>
          <w:right w:color="0097a7" w:space="0" w:sz="6" w:val="single"/>
          <w:insideH w:color="0097a7" w:space="0" w:sz="6" w:val="single"/>
          <w:insideV w:color="0097a7" w:space="0" w:sz="6" w:val="single"/>
        </w:tblBorders>
        <w:tblLayout w:type="fixed"/>
        <w:tblLook w:val="0600"/>
      </w:tblPr>
      <w:tblGrid>
        <w:gridCol w:w="3075"/>
        <w:gridCol w:w="4980"/>
        <w:tblGridChange w:id="0">
          <w:tblGrid>
            <w:gridCol w:w="3075"/>
            <w:gridCol w:w="4980"/>
          </w:tblGrid>
        </w:tblGridChange>
      </w:tblGrid>
      <w:tr>
        <w:trPr>
          <w:cantSplit w:val="0"/>
          <w:trHeight w:val="82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left="9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ind w:left="720" w:firstLine="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ind w:left="9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Prénoms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ind w:left="720" w:firstLine="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.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ind w:left="9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Date de naissance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ind w:left="720" w:firstLine="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0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ind w:left="9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Lieu et pays de naissance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left="720" w:firstLine="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2.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ind w:left="9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Nationalité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ind w:left="720" w:firstLine="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62.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ind w:left="9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Serez-vous autorisé(e) à travailler à plein temps en France à la date de démarrage de la convention ? 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ind w:left="720" w:firstLine="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7.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ind w:left="9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Langues pratiquées et niveau de maitrise 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ind w:left="720" w:firstLine="0"/>
              <w:jc w:val="both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187" w:line="259" w:lineRule="auto"/>
        <w:ind w:left="72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87" w:line="259" w:lineRule="auto"/>
        <w:ind w:left="72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numPr>
          <w:ilvl w:val="0"/>
          <w:numId w:val="1"/>
        </w:numPr>
        <w:tabs>
          <w:tab w:val="center" w:pos="444"/>
          <w:tab w:val="center" w:pos="720"/>
          <w:tab w:val="center" w:pos="544.0000000000002"/>
          <w:tab w:val="center" w:pos="2173"/>
          <w:tab w:val="center" w:pos="444"/>
          <w:tab w:val="center" w:pos="1073.4"/>
          <w:tab w:val="center" w:pos="444"/>
          <w:tab w:val="center" w:pos="1073.4"/>
        </w:tabs>
        <w:ind w:left="1080" w:hanging="36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COORDONNÉES  </w:t>
      </w:r>
    </w:p>
    <w:tbl>
      <w:tblPr>
        <w:tblStyle w:val="Table2"/>
        <w:tblW w:w="8115.0" w:type="dxa"/>
        <w:jc w:val="left"/>
        <w:tblInd w:w="821.0" w:type="dxa"/>
        <w:tblBorders>
          <w:top w:color="0097a7" w:space="0" w:sz="6" w:val="single"/>
          <w:left w:color="0097a7" w:space="0" w:sz="6" w:val="single"/>
          <w:bottom w:color="0097a7" w:space="0" w:sz="6" w:val="single"/>
          <w:right w:color="0097a7" w:space="0" w:sz="6" w:val="single"/>
          <w:insideH w:color="0097a7" w:space="0" w:sz="6" w:val="single"/>
          <w:insideV w:color="0097a7" w:space="0" w:sz="6" w:val="single"/>
        </w:tblBorders>
        <w:tblLayout w:type="fixed"/>
        <w:tblLook w:val="0600"/>
      </w:tblPr>
      <w:tblGrid>
        <w:gridCol w:w="3075"/>
        <w:gridCol w:w="5040"/>
        <w:tblGridChange w:id="0">
          <w:tblGrid>
            <w:gridCol w:w="3075"/>
            <w:gridCol w:w="50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left="9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Numéro de téléphone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ind w:left="72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ind w:left="9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Adresse pendant le contrat CIFRE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ind w:left="72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ind w:left="9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Adresse permanente ou familiale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ind w:left="72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tabs>
          <w:tab w:val="center" w:pos="444"/>
          <w:tab w:val="center" w:pos="1365"/>
          <w:tab w:val="center" w:pos="534.0000000000001"/>
          <w:tab w:val="center" w:pos="24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Style w:val="Heading1"/>
        <w:keepNext w:val="1"/>
        <w:keepLines w:val="1"/>
        <w:numPr>
          <w:ilvl w:val="0"/>
          <w:numId w:val="2"/>
        </w:numPr>
        <w:tabs>
          <w:tab w:val="center" w:pos="444"/>
          <w:tab w:val="center" w:pos="720"/>
          <w:tab w:val="center" w:pos="544.0000000000002"/>
          <w:tab w:val="center" w:pos="2173"/>
        </w:tabs>
        <w:spacing w:after="200" w:line="300" w:lineRule="auto"/>
        <w:ind w:left="1170" w:right="1350" w:hanging="450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DIPLÔMES OUVRANT ACCÈS À LA POURSUITE D’ÉTUDES DOCTORALES  </w:t>
      </w:r>
    </w:p>
    <w:p w:rsidR="00000000" w:rsidDel="00000000" w:rsidP="00000000" w:rsidRDefault="00000000" w:rsidRPr="00000000" w14:paraId="00000036">
      <w:pPr>
        <w:tabs>
          <w:tab w:val="center" w:pos="444"/>
          <w:tab w:val="center" w:pos="1365"/>
          <w:tab w:val="center" w:pos="534.0000000000001"/>
          <w:tab w:val="center" w:pos="2473"/>
        </w:tabs>
        <w:spacing w:line="240" w:lineRule="auto"/>
        <w:ind w:left="72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20.0" w:type="dxa"/>
        <w:jc w:val="left"/>
        <w:tblInd w:w="821.0" w:type="dxa"/>
        <w:tblBorders>
          <w:top w:color="0097a7" w:space="0" w:sz="6" w:val="single"/>
          <w:left w:color="0097a7" w:space="0" w:sz="6" w:val="single"/>
          <w:bottom w:color="0097a7" w:space="0" w:sz="6" w:val="single"/>
          <w:right w:color="0097a7" w:space="0" w:sz="6" w:val="single"/>
          <w:insideH w:color="0097a7" w:space="0" w:sz="6" w:val="single"/>
          <w:insideV w:color="0097a7" w:space="0" w:sz="6" w:val="single"/>
        </w:tblBorders>
        <w:tblLayout w:type="fixed"/>
        <w:tblLook w:val="0600"/>
      </w:tblPr>
      <w:tblGrid>
        <w:gridCol w:w="3075"/>
        <w:gridCol w:w="5145"/>
        <w:tblGridChange w:id="0">
          <w:tblGrid>
            <w:gridCol w:w="3075"/>
            <w:gridCol w:w="5145"/>
          </w:tblGrid>
        </w:tblGridChange>
      </w:tblGrid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Diplôme de niveau M (Master) obtenu (ou en cours de préparation), ouvrant accès à la poursuite d’études  doctorales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Date d’obtention et établissement ayant délivré le diplôme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Discipline / domaine d’études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Sujet de mémoire de fins d’études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Autres diplômes obtenus en rapport avec la candidature, date et lieu d’obtention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keepNext w:val="1"/>
        <w:keepLines w:val="1"/>
        <w:tabs>
          <w:tab w:val="center" w:pos="444"/>
          <w:tab w:val="center" w:pos="1365"/>
          <w:tab w:val="center" w:pos="444"/>
          <w:tab w:val="center" w:pos="2212"/>
        </w:tabs>
        <w:spacing w:after="240" w:before="200" w:line="254.4" w:lineRule="auto"/>
        <w:ind w:left="0" w:firstLine="0"/>
        <w:rPr>
          <w:rFonts w:ascii="Quicksand" w:cs="Quicksand" w:eastAsia="Quicksand" w:hAnsi="Quicksand"/>
          <w:b w:val="1"/>
          <w:color w:val="5bbec3"/>
          <w:sz w:val="26"/>
          <w:szCs w:val="26"/>
          <w:u w:val="single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1"/>
        <w:keepNext w:val="1"/>
        <w:keepLines w:val="1"/>
        <w:numPr>
          <w:ilvl w:val="0"/>
          <w:numId w:val="2"/>
        </w:numPr>
        <w:tabs>
          <w:tab w:val="center" w:pos="444"/>
          <w:tab w:val="center" w:pos="720"/>
          <w:tab w:val="center" w:pos="544.0000000000002"/>
          <w:tab w:val="center" w:pos="2173"/>
          <w:tab w:val="center" w:pos="720"/>
          <w:tab w:val="center" w:pos="720"/>
          <w:tab w:val="center" w:pos="2212"/>
        </w:tabs>
        <w:spacing w:after="240" w:before="200" w:line="254.4" w:lineRule="auto"/>
        <w:ind w:left="1080" w:right="540" w:hanging="360"/>
        <w:rPr>
          <w:u w:val="none"/>
        </w:rPr>
      </w:pPr>
      <w:bookmarkStart w:colFirst="0" w:colLast="0" w:name="_heading=h.tyjcwt" w:id="5"/>
      <w:bookmarkEnd w:id="5"/>
      <w:r w:rsidDel="00000000" w:rsidR="00000000" w:rsidRPr="00000000">
        <w:rPr>
          <w:color w:val="5bbec3"/>
          <w:sz w:val="26"/>
          <w:szCs w:val="26"/>
          <w:rtl w:val="0"/>
        </w:rPr>
        <w:t xml:space="preserve">PRÉSENTATION DU PROJET DOCTORAL</w:t>
      </w:r>
      <w:r w:rsidDel="00000000" w:rsidR="00000000" w:rsidRPr="00000000">
        <w:rPr>
          <w:color w:val="565863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center" w:pos="444"/>
          <w:tab w:val="center" w:pos="1365"/>
          <w:tab w:val="center" w:pos="444"/>
          <w:tab w:val="center" w:pos="2212"/>
        </w:tabs>
        <w:spacing w:line="240" w:lineRule="auto"/>
        <w:ind w:left="72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085.0" w:type="dxa"/>
        <w:jc w:val="left"/>
        <w:tblInd w:w="821.0" w:type="dxa"/>
        <w:tblBorders>
          <w:top w:color="0097a7" w:space="0" w:sz="6" w:val="single"/>
          <w:left w:color="0097a7" w:space="0" w:sz="6" w:val="single"/>
          <w:bottom w:color="0097a7" w:space="0" w:sz="6" w:val="single"/>
          <w:right w:color="0097a7" w:space="0" w:sz="6" w:val="single"/>
          <w:insideH w:color="0097a7" w:space="0" w:sz="6" w:val="single"/>
          <w:insideV w:color="0097a7" w:space="0" w:sz="6" w:val="single"/>
        </w:tblBorders>
        <w:tblLayout w:type="fixed"/>
        <w:tblLook w:val="0600"/>
      </w:tblPr>
      <w:tblGrid>
        <w:gridCol w:w="3180"/>
        <w:gridCol w:w="4905"/>
        <w:tblGridChange w:id="0">
          <w:tblGrid>
            <w:gridCol w:w="3180"/>
            <w:gridCol w:w="4905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Titre du projet doctoral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Présentation courte (joindre une présentation détaillée de 3-4 pages)</w:t>
            </w:r>
          </w:p>
          <w:p w:rsidR="00000000" w:rsidDel="00000000" w:rsidP="00000000" w:rsidRDefault="00000000" w:rsidRPr="00000000" w14:paraId="00000047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Thématiques 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4.8173828124999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Objectifs et contexte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Méthodes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Résultats attendus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6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Objectifs de valorisation des travaux de recherche du doctorant : diffusion, publication et confidentialité, propriété intellectuelle,... 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ind w:left="72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Collaborations envisagées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72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Ouverture internationale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ind w:left="72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spacing w:after="187" w:line="259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87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1"/>
        <w:keepNext w:val="1"/>
        <w:keepLines w:val="1"/>
        <w:numPr>
          <w:ilvl w:val="0"/>
          <w:numId w:val="2"/>
        </w:numPr>
        <w:tabs>
          <w:tab w:val="center" w:pos="444"/>
          <w:tab w:val="center" w:pos="720"/>
          <w:tab w:val="center" w:pos="544.0000000000002"/>
          <w:tab w:val="center" w:pos="2173"/>
          <w:tab w:val="center" w:pos="444"/>
          <w:tab w:val="center" w:pos="720"/>
          <w:tab w:val="center" w:pos="544.0000000000002"/>
          <w:tab w:val="center" w:pos="2173"/>
        </w:tabs>
        <w:spacing w:after="480" w:before="200" w:line="254.4" w:lineRule="auto"/>
        <w:ind w:left="1080" w:hanging="360"/>
        <w:rPr>
          <w:u w:val="none"/>
        </w:rPr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STRUCTURE D’ACCUEIL DE LA THÈSE</w:t>
      </w:r>
      <w:r w:rsidDel="00000000" w:rsidR="00000000" w:rsidRPr="00000000">
        <w:rPr>
          <w:rtl w:val="0"/>
        </w:rPr>
      </w:r>
    </w:p>
    <w:tbl>
      <w:tblPr>
        <w:tblStyle w:val="Table5"/>
        <w:tblW w:w="8085.0" w:type="dxa"/>
        <w:jc w:val="left"/>
        <w:tblInd w:w="821.0" w:type="dxa"/>
        <w:tblBorders>
          <w:top w:color="0097a7" w:space="0" w:sz="6" w:val="single"/>
          <w:left w:color="0097a7" w:space="0" w:sz="6" w:val="single"/>
          <w:bottom w:color="0097a7" w:space="0" w:sz="6" w:val="single"/>
          <w:right w:color="0097a7" w:space="0" w:sz="6" w:val="single"/>
          <w:insideH w:color="0097a7" w:space="0" w:sz="6" w:val="single"/>
          <w:insideV w:color="0097a7" w:space="0" w:sz="6" w:val="single"/>
        </w:tblBorders>
        <w:tblLayout w:type="fixed"/>
        <w:tblLook w:val="0600"/>
      </w:tblPr>
      <w:tblGrid>
        <w:gridCol w:w="3075"/>
        <w:gridCol w:w="5010"/>
        <w:tblGridChange w:id="0">
          <w:tblGrid>
            <w:gridCol w:w="3075"/>
            <w:gridCol w:w="5010"/>
          </w:tblGrid>
        </w:tblGridChange>
      </w:tblGrid>
      <w:tr>
        <w:trPr>
          <w:cantSplit w:val="0"/>
          <w:trHeight w:val="870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Etablissement d’accueil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ind w:left="72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Ecole doctorale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line="240" w:lineRule="auto"/>
              <w:ind w:left="72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Spécialité(s) de l’école doctorale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ind w:left="72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1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Unité de recherche (nom complet et n° d’unité) 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ind w:left="72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Adresse du laboratoire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ind w:left="72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spacing w:line="259" w:lineRule="auto"/>
        <w:ind w:left="720" w:firstLine="0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1"/>
        <w:keepLines w:val="1"/>
        <w:tabs>
          <w:tab w:val="center" w:pos="444"/>
          <w:tab w:val="center" w:pos="1365"/>
        </w:tabs>
        <w:spacing w:after="200" w:before="200" w:line="255" w:lineRule="auto"/>
        <w:rPr>
          <w:rFonts w:ascii="Quicksand" w:cs="Quicksand" w:eastAsia="Quicksand" w:hAnsi="Quicksand"/>
          <w:b w:val="1"/>
          <w:color w:val="57bfc7"/>
          <w:sz w:val="26"/>
          <w:szCs w:val="26"/>
          <w:u w:val="single"/>
        </w:rPr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1"/>
        <w:keepNext w:val="1"/>
        <w:keepLines w:val="1"/>
        <w:numPr>
          <w:ilvl w:val="0"/>
          <w:numId w:val="2"/>
        </w:numPr>
        <w:tabs>
          <w:tab w:val="center" w:pos="444"/>
          <w:tab w:val="center" w:pos="720"/>
          <w:tab w:val="center" w:pos="544.0000000000002"/>
          <w:tab w:val="center" w:pos="2173"/>
          <w:tab w:val="center" w:pos="444"/>
          <w:tab w:val="center" w:pos="1365"/>
        </w:tabs>
        <w:spacing w:after="200" w:before="200" w:line="255" w:lineRule="auto"/>
        <w:ind w:left="990" w:hanging="360"/>
        <w:rPr>
          <w:u w:val="none"/>
        </w:rPr>
      </w:pPr>
      <w:bookmarkStart w:colFirst="0" w:colLast="0" w:name="_heading=h.4d34og8" w:id="8"/>
      <w:bookmarkEnd w:id="8"/>
      <w:r w:rsidDel="00000000" w:rsidR="00000000" w:rsidRPr="00000000">
        <w:rPr>
          <w:rtl w:val="0"/>
        </w:rPr>
        <w:t xml:space="preserve">DIRECTEUR DE THÈSE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center" w:pos="444"/>
          <w:tab w:val="center" w:pos="1365"/>
        </w:tabs>
        <w:spacing w:line="240" w:lineRule="auto"/>
        <w:ind w:left="720" w:firstLine="0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10.0" w:type="dxa"/>
        <w:jc w:val="left"/>
        <w:tblInd w:w="821.0" w:type="dxa"/>
        <w:tblBorders>
          <w:top w:color="0097a7" w:space="0" w:sz="6" w:val="single"/>
          <w:left w:color="0097a7" w:space="0" w:sz="6" w:val="single"/>
          <w:bottom w:color="0097a7" w:space="0" w:sz="6" w:val="single"/>
          <w:right w:color="0097a7" w:space="0" w:sz="6" w:val="single"/>
          <w:insideH w:color="0097a7" w:space="0" w:sz="6" w:val="single"/>
          <w:insideV w:color="0097a7" w:space="0" w:sz="6" w:val="single"/>
        </w:tblBorders>
        <w:tblLayout w:type="fixed"/>
        <w:tblLook w:val="0600"/>
      </w:tblPr>
      <w:tblGrid>
        <w:gridCol w:w="3075"/>
        <w:gridCol w:w="5535"/>
        <w:tblGridChange w:id="0">
          <w:tblGrid>
            <w:gridCol w:w="3075"/>
            <w:gridCol w:w="5535"/>
          </w:tblGrid>
        </w:tblGridChange>
      </w:tblGrid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Nom et prénom du directeur de thèse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ind w:left="72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Qualité / fonction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ind w:left="72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Courriel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ind w:left="72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9.822021484375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Numéro de téléphone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ind w:left="72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30" w:hRule="atLeast"/>
          <w:tblHeader w:val="0"/>
        </w:trPr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ind w:left="18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Fonts w:ascii="Nunito" w:cs="Nunito" w:eastAsia="Nunito" w:hAnsi="Nunito"/>
                <w:sz w:val="20"/>
                <w:szCs w:val="20"/>
                <w:rtl w:val="0"/>
              </w:rPr>
              <w:t xml:space="preserve">Publications récentes en rapport avec le sujet de thèse</w:t>
            </w:r>
          </w:p>
        </w:tc>
        <w:tc>
          <w:tcPr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ind w:left="72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after="176" w:line="271" w:lineRule="auto"/>
        <w:ind w:left="720" w:firstLine="0"/>
        <w:rPr>
          <w:color w:val="5bbec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center" w:pos="444"/>
          <w:tab w:val="center" w:pos="1365"/>
        </w:tabs>
        <w:spacing w:line="240" w:lineRule="auto"/>
        <w:jc w:val="both"/>
        <w:rPr>
          <w:rFonts w:ascii="Nunito" w:cs="Nunito" w:eastAsia="Nunito" w:hAnsi="Nuni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center" w:pos="444"/>
          <w:tab w:val="center" w:pos="1365"/>
          <w:tab w:val="center" w:pos="534.0000000000001"/>
          <w:tab w:val="center" w:pos="2473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Heading1"/>
        <w:numPr>
          <w:ilvl w:val="0"/>
          <w:numId w:val="3"/>
        </w:numPr>
        <w:tabs>
          <w:tab w:val="center" w:pos="444"/>
          <w:tab w:val="center" w:pos="720"/>
          <w:tab w:val="center" w:pos="544.0000000000002"/>
          <w:tab w:val="center" w:pos="2173"/>
          <w:tab w:val="center" w:pos="444"/>
          <w:tab w:val="center" w:pos="1365"/>
        </w:tabs>
        <w:ind w:left="720" w:hanging="360"/>
        <w:rPr>
          <w:u w:val="none"/>
        </w:rPr>
      </w:pPr>
      <w:bookmarkStart w:colFirst="0" w:colLast="0" w:name="_heading=h.2s8eyo1" w:id="9"/>
      <w:bookmarkEnd w:id="9"/>
      <w:r w:rsidDel="00000000" w:rsidR="00000000" w:rsidRPr="00000000">
        <w:rPr>
          <w:rtl w:val="0"/>
        </w:rPr>
        <w:t xml:space="preserve">COMMENT LE PROJET DE THÈSE S’INSCRIT-IL DANS LES AXES DE RECHERCHE DE LA STRUCTURE D’ACCUEIL ET DE VOTRE FUTUR DIRECTEUR DE RECHERCHES 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87" w:line="259" w:lineRule="auto"/>
        <w:ind w:left="720" w:firstLine="0"/>
        <w:rPr>
          <w:rFonts w:ascii="Helvetica Neue" w:cs="Helvetica Neue" w:eastAsia="Helvetica Neue" w:hAnsi="Helvetica Neue"/>
          <w:b w:val="1"/>
          <w:color w:val="0097a7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7965.0" w:type="dxa"/>
        <w:jc w:val="left"/>
        <w:tblInd w:w="821.0" w:type="dxa"/>
        <w:tblBorders>
          <w:top w:color="0097a7" w:space="0" w:sz="6" w:val="single"/>
          <w:left w:color="0097a7" w:space="0" w:sz="6" w:val="single"/>
          <w:bottom w:color="0097a7" w:space="0" w:sz="6" w:val="single"/>
          <w:right w:color="0097a7" w:space="0" w:sz="6" w:val="single"/>
          <w:insideH w:color="0097a7" w:space="0" w:sz="6" w:val="single"/>
          <w:insideV w:color="0097a7" w:space="0" w:sz="6" w:val="single"/>
        </w:tblBorders>
        <w:tblLayout w:type="fixed"/>
        <w:tblLook w:val="0600"/>
      </w:tblPr>
      <w:tblGrid>
        <w:gridCol w:w="3075"/>
        <w:gridCol w:w="4890"/>
        <w:tblGridChange w:id="0">
          <w:tblGrid>
            <w:gridCol w:w="3075"/>
            <w:gridCol w:w="4890"/>
          </w:tblGrid>
        </w:tblGridChange>
      </w:tblGrid>
      <w:tr>
        <w:trPr>
          <w:cantSplit w:val="0"/>
          <w:trHeight w:val="1149.822021484375" w:hRule="atLeast"/>
          <w:tblHeader w:val="0"/>
        </w:trPr>
        <w:tc>
          <w:tcPr>
            <w:gridSpan w:val="2"/>
            <w:tcBorders>
              <w:top w:color="57bfc7" w:space="0" w:sz="6" w:val="single"/>
              <w:left w:color="57bfc7" w:space="0" w:sz="6" w:val="single"/>
              <w:bottom w:color="57bfc7" w:space="0" w:sz="6" w:val="single"/>
              <w:right w:color="57bfc7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spacing w:line="271.2" w:lineRule="auto"/>
              <w:ind w:left="72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71.2" w:lineRule="auto"/>
              <w:ind w:left="72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71.2" w:lineRule="auto"/>
              <w:ind w:left="72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line="240" w:lineRule="auto"/>
              <w:ind w:left="720" w:firstLine="0"/>
              <w:rPr>
                <w:rFonts w:ascii="Nunito" w:cs="Nunito" w:eastAsia="Nunito" w:hAnsi="Nuni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line="271.2" w:lineRule="auto"/>
              <w:ind w:left="72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71.2" w:lineRule="auto"/>
              <w:ind w:left="72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line="271.2" w:lineRule="auto"/>
              <w:ind w:left="720" w:firstLine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spacing w:line="259" w:lineRule="auto"/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  <w:font w:name="Helvetica Neue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jc w:val="right"/>
      <w:rPr>
        <w:rFonts w:ascii="Nunito" w:cs="Nunito" w:eastAsia="Nunito" w:hAnsi="Nunito"/>
        <w:color w:val="434343"/>
        <w:sz w:val="14"/>
        <w:szCs w:val="14"/>
      </w:rPr>
    </w:pPr>
    <w:r w:rsidDel="00000000" w:rsidR="00000000" w:rsidRPr="00000000">
      <w:rPr>
        <w:rFonts w:ascii="Nunito" w:cs="Nunito" w:eastAsia="Nunito" w:hAnsi="Nunito"/>
        <w:color w:val="434343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ind w:right="-1440"/>
      <w:rPr>
        <w:rFonts w:ascii="Nunito" w:cs="Nunito" w:eastAsia="Nunito" w:hAnsi="Nunito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A">
    <w:pPr>
      <w:ind w:right="-1440"/>
      <w:rPr>
        <w:rFonts w:ascii="Nunito" w:cs="Nunito" w:eastAsia="Nunito" w:hAnsi="Nunito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B">
    <w:pPr>
      <w:ind w:right="0"/>
      <w:jc w:val="right"/>
      <w:rPr>
        <w:rFonts w:ascii="Nunito" w:cs="Nunito" w:eastAsia="Nunito" w:hAnsi="Nunito"/>
        <w:i w:val="1"/>
        <w:color w:val="666666"/>
        <w:sz w:val="16"/>
        <w:szCs w:val="16"/>
      </w:rPr>
    </w:pPr>
    <w:r w:rsidDel="00000000" w:rsidR="00000000" w:rsidRPr="00000000">
      <w:rPr>
        <w:rFonts w:ascii="Nunito" w:cs="Nunito" w:eastAsia="Nunito" w:hAnsi="Nunito"/>
        <w:i w:val="1"/>
        <w:color w:val="666666"/>
        <w:sz w:val="16"/>
        <w:szCs w:val="16"/>
        <w:rtl w:val="0"/>
      </w:rPr>
      <w:tab/>
      <w:tab/>
      <w:tab/>
      <w:tab/>
      <w:tab/>
      <w:tab/>
      <w:tab/>
      <w:t xml:space="preserve"> </w:t>
    </w:r>
    <w:r w:rsidDel="00000000" w:rsidR="00000000" w:rsidRPr="00000000">
      <w:rPr>
        <w:rFonts w:ascii="Nunito" w:cs="Nunito" w:eastAsia="Nunito" w:hAnsi="Nunito"/>
        <w:i w:val="1"/>
        <w:color w:val="666666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ind w:right="-1440"/>
      <w:rPr>
        <w:rFonts w:ascii="Nunito" w:cs="Nunito" w:eastAsia="Nunito" w:hAnsi="Nunito"/>
        <w:i w:val="1"/>
        <w:color w:val="666666"/>
        <w:sz w:val="16"/>
        <w:szCs w:val="16"/>
      </w:rPr>
    </w:pPr>
    <w:r w:rsidDel="00000000" w:rsidR="00000000" w:rsidRPr="00000000">
      <w:rPr>
        <w:rFonts w:ascii="Nunito" w:cs="Nunito" w:eastAsia="Nunito" w:hAnsi="Nunito"/>
        <w:i w:val="1"/>
        <w:color w:val="666666"/>
        <w:sz w:val="16"/>
        <w:szCs w:val="16"/>
        <w:rtl w:val="0"/>
      </w:rPr>
      <w:t xml:space="preserve">Game in Lab - Appel à candidatures pour un doctorant CIFRE </w:t>
    </w:r>
  </w:p>
  <w:p w:rsidR="00000000" w:rsidDel="00000000" w:rsidP="00000000" w:rsidRDefault="00000000" w:rsidRPr="00000000" w14:paraId="00000085">
    <w:pPr>
      <w:ind w:right="-1440"/>
      <w:jc w:val="center"/>
      <w:rPr>
        <w:rFonts w:ascii="Nunito" w:cs="Nunito" w:eastAsia="Nunito" w:hAnsi="Nunito"/>
        <w:i w:val="1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ind w:right="-1440"/>
      <w:jc w:val="center"/>
      <w:rPr>
        <w:rFonts w:ascii="Nunito" w:cs="Nunito" w:eastAsia="Nunito" w:hAnsi="Nunito"/>
        <w:i w:val="1"/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ind w:right="-1440"/>
      <w:jc w:val="center"/>
      <w:rPr>
        <w:rFonts w:ascii="Nunito" w:cs="Nunito" w:eastAsia="Nunito" w:hAnsi="Nunito"/>
        <w:i w:val="1"/>
        <w:color w:val="666666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center" w:pos="444"/>
        <w:tab w:val="center" w:pos="720"/>
        <w:tab w:val="center" w:pos="544.0000000000002"/>
        <w:tab w:val="center" w:pos="2173"/>
      </w:tabs>
      <w:spacing w:after="480" w:before="200" w:line="254.4" w:lineRule="auto"/>
      <w:ind w:left="1080" w:hanging="360"/>
    </w:pPr>
    <w:rPr>
      <w:rFonts w:ascii="Quicksand" w:cs="Quicksand" w:eastAsia="Quicksand" w:hAnsi="Quicksand"/>
      <w:b w:val="1"/>
      <w:color w:val="57bfc7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center" w:pos="444"/>
        <w:tab w:val="center" w:pos="720"/>
        <w:tab w:val="center" w:pos="544.0000000000002"/>
        <w:tab w:val="center" w:pos="2173"/>
      </w:tabs>
      <w:spacing w:after="480" w:before="200" w:line="254.4" w:lineRule="auto"/>
      <w:ind w:left="1080" w:hanging="360"/>
    </w:pPr>
    <w:rPr>
      <w:rFonts w:ascii="Quicksand" w:cs="Quicksand" w:eastAsia="Quicksand" w:hAnsi="Quicksand"/>
      <w:b w:val="1"/>
      <w:color w:val="57bfc7"/>
      <w:sz w:val="26"/>
      <w:szCs w:val="2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s://www.game-in-lab.org/contact/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.jotform.com/213404305786353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game-in-lab.org/appel-a-candidatures-pour-une-these-cifr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10" Type="http://schemas.openxmlformats.org/officeDocument/2006/relationships/font" Target="fonts/HelveticaNeue-boldItalic.ttf"/><Relationship Id="rId9" Type="http://schemas.openxmlformats.org/officeDocument/2006/relationships/font" Target="fonts/HelveticaNeue-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Relationship Id="rId7" Type="http://schemas.openxmlformats.org/officeDocument/2006/relationships/font" Target="fonts/HelveticaNeue-regular.ttf"/><Relationship Id="rId8" Type="http://schemas.openxmlformats.org/officeDocument/2006/relationships/font" Target="fonts/HelveticaNeu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pQUQtO+KXrqygbngsJURMUG7zA==">AMUW2mUywIn3eUWSbV3byPUgiX5Cp48U+HLAj2vpHrySBdKEk26FPzoQhIlZDxBk+k6U31H15ICv8YlQIg4DdWM4HwlKFDyH+e0D9H5JN0c3sb1310hwwTfiDe5QIYqh0LC400JiZl2hdtP5mdgwK7NpQD3Xh0Q2A5FAsVCtbZnMU9BymFP5aqzWMlNypbx1WqW2OYbBlFkW5AY7Gy1ghM6YHSPjQkp/uMIauttFNp9TD6bzk25JR+MEsKezcuNjyz3tbRWUjIff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